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D9CB6" w14:textId="4F2A40D7" w:rsidR="007530F2" w:rsidRDefault="00C72EDC" w:rsidP="00C72EDC">
      <w:pPr>
        <w:pStyle w:val="1Virsraksts"/>
      </w:pPr>
      <w:bookmarkStart w:id="0" w:name="_GoBack"/>
      <w:bookmarkEnd w:id="0"/>
      <w:r>
        <w:rPr>
          <w:lang w:eastAsia="lv-LV"/>
        </w:rPr>
        <w:drawing>
          <wp:anchor distT="0" distB="0" distL="114300" distR="114300" simplePos="0" relativeHeight="251730944" behindDoc="0" locked="0" layoutInCell="1" allowOverlap="1" wp14:anchorId="45923939" wp14:editId="38F77C5E">
            <wp:simplePos x="0" y="0"/>
            <wp:positionH relativeFrom="column">
              <wp:posOffset>3276600</wp:posOffset>
            </wp:positionH>
            <wp:positionV relativeFrom="paragraph">
              <wp:posOffset>0</wp:posOffset>
            </wp:positionV>
            <wp:extent cx="2624455" cy="462280"/>
            <wp:effectExtent l="0" t="0" r="4445" b="0"/>
            <wp:wrapThrough wrapText="bothSides">
              <wp:wrapPolygon edited="0">
                <wp:start x="157" y="0"/>
                <wp:lineTo x="0" y="2670"/>
                <wp:lineTo x="0" y="18692"/>
                <wp:lineTo x="157" y="20473"/>
                <wp:lineTo x="21323" y="20473"/>
                <wp:lineTo x="21480" y="18692"/>
                <wp:lineTo x="21480" y="2670"/>
                <wp:lineTo x="21323" y="0"/>
                <wp:lineTo x="157" y="0"/>
              </wp:wrapPolygon>
            </wp:wrapThrough>
            <wp:docPr id="1" name="Picture 1" descr="Valsts ieņēmumu diene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sts ieņēmumu dienest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4455"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579" w:rsidRPr="000820A0">
        <w:t xml:space="preserve">Vienotā </w:t>
      </w:r>
      <w:r w:rsidR="00827325" w:rsidRPr="000820A0">
        <w:t xml:space="preserve">nodokļu </w:t>
      </w:r>
      <w:r w:rsidR="007E3579" w:rsidRPr="000820A0">
        <w:t xml:space="preserve">konta ieviešanas izmaiņas nodokļu maksātāju </w:t>
      </w:r>
      <w:r w:rsidR="004A76B9" w:rsidRPr="000820A0">
        <w:t xml:space="preserve">– budžeta iestāžu </w:t>
      </w:r>
      <w:r w:rsidR="007E3579" w:rsidRPr="000820A0">
        <w:t>grāmatvedības uzskaitē</w:t>
      </w:r>
    </w:p>
    <w:p w14:paraId="6A01A37E" w14:textId="0DC1641C" w:rsidR="00827325" w:rsidRDefault="00827325" w:rsidP="00E62299">
      <w:pPr>
        <w:spacing w:after="0"/>
      </w:pPr>
    </w:p>
    <w:tbl>
      <w:tblPr>
        <w:tblStyle w:val="TableGrid"/>
        <w:tblW w:w="0" w:type="auto"/>
        <w:tblLook w:val="04A0" w:firstRow="1" w:lastRow="0" w:firstColumn="1" w:lastColumn="0" w:noHBand="0" w:noVBand="1"/>
      </w:tblPr>
      <w:tblGrid>
        <w:gridCol w:w="8296"/>
      </w:tblGrid>
      <w:tr w:rsidR="00827325" w:rsidRPr="00677441" w14:paraId="718371E4" w14:textId="77777777" w:rsidTr="00827325">
        <w:trPr>
          <w:trHeight w:val="206"/>
        </w:trPr>
        <w:tc>
          <w:tcPr>
            <w:tcW w:w="8296" w:type="dxa"/>
            <w:shd w:val="clear" w:color="auto" w:fill="002060"/>
          </w:tcPr>
          <w:p w14:paraId="3D153448" w14:textId="77777777" w:rsidR="00827325" w:rsidRPr="00677441" w:rsidRDefault="00827325" w:rsidP="008A7EA6">
            <w:pPr>
              <w:pStyle w:val="Pamatteksts"/>
              <w:spacing w:after="0"/>
              <w:rPr>
                <w:rFonts w:eastAsiaTheme="minorHAnsi"/>
                <w:color w:val="FFFFFF" w:themeColor="background1"/>
                <w:sz w:val="24"/>
              </w:rPr>
            </w:pPr>
            <w:r>
              <w:rPr>
                <w:rFonts w:eastAsiaTheme="minorHAnsi"/>
                <w:color w:val="FFFFFF" w:themeColor="background1"/>
                <w:sz w:val="24"/>
              </w:rPr>
              <w:t>UZSKAITE SĀKOT AR 2021.GADU</w:t>
            </w:r>
          </w:p>
        </w:tc>
      </w:tr>
    </w:tbl>
    <w:p w14:paraId="5AB51975" w14:textId="770FA25D" w:rsidR="007530F2" w:rsidRPr="000B2AD9" w:rsidRDefault="004A76B9" w:rsidP="00DE4ECF">
      <w:pPr>
        <w:spacing w:before="120"/>
        <w:jc w:val="both"/>
        <w:rPr>
          <w:rFonts w:ascii="Times New Roman" w:hAnsi="Times New Roman" w:cs="Times New Roman"/>
          <w:sz w:val="24"/>
          <w:szCs w:val="24"/>
        </w:rPr>
      </w:pPr>
      <w:r w:rsidRPr="001B2883">
        <w:rPr>
          <w:rFonts w:ascii="Times New Roman" w:hAnsi="Times New Roman" w:cs="Times New Roman"/>
          <w:b/>
          <w:sz w:val="24"/>
          <w:szCs w:val="24"/>
        </w:rPr>
        <w:t>Sākot ar 2021.gadu</w:t>
      </w:r>
      <w:r w:rsidRPr="000B2AD9">
        <w:rPr>
          <w:rFonts w:ascii="Times New Roman" w:hAnsi="Times New Roman" w:cs="Times New Roman"/>
          <w:sz w:val="24"/>
          <w:szCs w:val="24"/>
        </w:rPr>
        <w:t xml:space="preserve"> Valsts ieņēmumu dienesta</w:t>
      </w:r>
      <w:r w:rsidR="003560DE">
        <w:rPr>
          <w:rFonts w:ascii="Times New Roman" w:hAnsi="Times New Roman" w:cs="Times New Roman"/>
          <w:sz w:val="24"/>
          <w:szCs w:val="24"/>
        </w:rPr>
        <w:t xml:space="preserve"> (turpmāk – VID)</w:t>
      </w:r>
      <w:r w:rsidRPr="000B2AD9">
        <w:rPr>
          <w:rFonts w:ascii="Times New Roman" w:hAnsi="Times New Roman" w:cs="Times New Roman"/>
          <w:sz w:val="24"/>
          <w:szCs w:val="24"/>
        </w:rPr>
        <w:t xml:space="preserve"> administrēto nodokļu</w:t>
      </w:r>
      <w:r w:rsidR="00BB0EFB" w:rsidRPr="000B2AD9">
        <w:rPr>
          <w:rFonts w:ascii="Times New Roman" w:hAnsi="Times New Roman" w:cs="Times New Roman"/>
          <w:sz w:val="24"/>
          <w:szCs w:val="24"/>
        </w:rPr>
        <w:t xml:space="preserve">, nodevu, citu valsts noteikto maksājumu </w:t>
      </w:r>
      <w:r w:rsidRPr="000B2AD9">
        <w:rPr>
          <w:rFonts w:ascii="Times New Roman" w:hAnsi="Times New Roman" w:cs="Times New Roman"/>
          <w:sz w:val="24"/>
          <w:szCs w:val="24"/>
        </w:rPr>
        <w:t xml:space="preserve">iekasēšanai </w:t>
      </w:r>
      <w:r w:rsidR="00BB0EFB" w:rsidRPr="000B2AD9">
        <w:rPr>
          <w:rFonts w:ascii="Times New Roman" w:hAnsi="Times New Roman" w:cs="Times New Roman"/>
          <w:sz w:val="24"/>
          <w:szCs w:val="24"/>
        </w:rPr>
        <w:t>saskaņā ar likuma “Par nodokļiem un nodevām” 23.</w:t>
      </w:r>
      <w:r w:rsidR="00BB0EFB" w:rsidRPr="000B2AD9">
        <w:rPr>
          <w:rFonts w:ascii="Times New Roman" w:hAnsi="Times New Roman" w:cs="Times New Roman"/>
          <w:sz w:val="24"/>
          <w:szCs w:val="24"/>
          <w:vertAlign w:val="superscript"/>
        </w:rPr>
        <w:t>1</w:t>
      </w:r>
      <w:r w:rsidR="00BB0EFB" w:rsidRPr="000B2AD9">
        <w:rPr>
          <w:rFonts w:ascii="Times New Roman" w:hAnsi="Times New Roman" w:cs="Times New Roman"/>
          <w:sz w:val="24"/>
          <w:szCs w:val="24"/>
        </w:rPr>
        <w:t xml:space="preserve"> pantā (turpmāk – likums) noteikto </w:t>
      </w:r>
      <w:r w:rsidRPr="000B2AD9">
        <w:rPr>
          <w:rFonts w:ascii="Times New Roman" w:hAnsi="Times New Roman" w:cs="Times New Roman"/>
          <w:sz w:val="24"/>
          <w:szCs w:val="24"/>
        </w:rPr>
        <w:t>ieviests vienotais nodok</w:t>
      </w:r>
      <w:r w:rsidR="00BB0EFB" w:rsidRPr="000B2AD9">
        <w:rPr>
          <w:rFonts w:ascii="Times New Roman" w:hAnsi="Times New Roman" w:cs="Times New Roman"/>
          <w:sz w:val="24"/>
          <w:szCs w:val="24"/>
        </w:rPr>
        <w:t xml:space="preserve">ļu konts, kā arī šo maksājumu grāmatvedības uzskaiti </w:t>
      </w:r>
      <w:r w:rsidR="003560DE" w:rsidRPr="001B2883">
        <w:rPr>
          <w:rFonts w:ascii="Times New Roman" w:hAnsi="Times New Roman" w:cs="Times New Roman"/>
          <w:b/>
          <w:sz w:val="24"/>
          <w:szCs w:val="24"/>
        </w:rPr>
        <w:t>VID</w:t>
      </w:r>
      <w:r w:rsidR="00BB0EFB" w:rsidRPr="001B2883">
        <w:rPr>
          <w:rFonts w:ascii="Times New Roman" w:hAnsi="Times New Roman" w:cs="Times New Roman"/>
          <w:b/>
          <w:sz w:val="24"/>
          <w:szCs w:val="24"/>
        </w:rPr>
        <w:t xml:space="preserve"> veic atbilstoši uzkrāšanas principam</w:t>
      </w:r>
      <w:r w:rsidR="00BB0EFB" w:rsidRPr="000B2AD9">
        <w:rPr>
          <w:rFonts w:ascii="Times New Roman" w:hAnsi="Times New Roman" w:cs="Times New Roman"/>
          <w:sz w:val="24"/>
          <w:szCs w:val="24"/>
        </w:rPr>
        <w:t>.</w:t>
      </w:r>
    </w:p>
    <w:p w14:paraId="709E916A" w14:textId="2DD4D30E" w:rsidR="00BB0EFB" w:rsidRPr="000B2AD9" w:rsidRDefault="003560DE" w:rsidP="004A76B9">
      <w:pPr>
        <w:jc w:val="both"/>
        <w:rPr>
          <w:rFonts w:ascii="Times New Roman" w:hAnsi="Times New Roman" w:cs="Times New Roman"/>
          <w:sz w:val="24"/>
          <w:szCs w:val="24"/>
        </w:rPr>
      </w:pPr>
      <w:r w:rsidRPr="000B2AD9">
        <w:rPr>
          <w:rFonts w:ascii="Times New Roman" w:hAnsi="Times New Roman" w:cs="Times New Roman"/>
          <w:noProof/>
          <w:sz w:val="24"/>
          <w:szCs w:val="24"/>
          <w:lang w:eastAsia="lv-LV"/>
        </w:rPr>
        <mc:AlternateContent>
          <mc:Choice Requires="wps">
            <w:drawing>
              <wp:anchor distT="0" distB="0" distL="114300" distR="114300" simplePos="0" relativeHeight="251729920" behindDoc="0" locked="0" layoutInCell="1" allowOverlap="1" wp14:anchorId="547DA588" wp14:editId="42856202">
                <wp:simplePos x="0" y="0"/>
                <wp:positionH relativeFrom="margin">
                  <wp:align>right</wp:align>
                </wp:positionH>
                <wp:positionV relativeFrom="paragraph">
                  <wp:posOffset>34925</wp:posOffset>
                </wp:positionV>
                <wp:extent cx="3028950" cy="1416050"/>
                <wp:effectExtent l="0" t="0" r="19050" b="12700"/>
                <wp:wrapSquare wrapText="bothSides"/>
                <wp:docPr id="19" name="Rectangle 19"/>
                <wp:cNvGraphicFramePr/>
                <a:graphic xmlns:a="http://schemas.openxmlformats.org/drawingml/2006/main">
                  <a:graphicData uri="http://schemas.microsoft.com/office/word/2010/wordprocessingShape">
                    <wps:wsp>
                      <wps:cNvSpPr/>
                      <wps:spPr>
                        <a:xfrm>
                          <a:off x="0" y="0"/>
                          <a:ext cx="3028950" cy="1416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B536EA4" w14:textId="77777777" w:rsidR="00BB0EFB" w:rsidRPr="000B2AD9" w:rsidRDefault="00BB0EFB" w:rsidP="00BB0EFB">
                            <w:pPr>
                              <w:jc w:val="both"/>
                              <w:rPr>
                                <w:rFonts w:ascii="Times New Roman" w:hAnsi="Times New Roman" w:cs="Times New Roman"/>
                                <w:sz w:val="20"/>
                              </w:rPr>
                            </w:pPr>
                            <w:r w:rsidRPr="000B2AD9">
                              <w:rPr>
                                <w:rFonts w:ascii="Times New Roman" w:hAnsi="Times New Roman" w:cs="Times New Roman"/>
                                <w:sz w:val="20"/>
                              </w:rPr>
                              <w:t>(8) Vienotajā nodokļu kontā saņemtie maksājumi (izņemot Ministru kabineta noteiktos gadījumus) tiek novirzīti šā panta pirmajā daļā minēto maksājumu saistību segšanai to samaksas termiņa iestāšanās dienā atbilstoši nodokļu deklarācijas iesniegšanas termiņam vai atbilstoši maksājuma termiņam, ja valsts budžeta maksājums noteikts ar citu dokumentu, kas nav nodokļu deklarācija.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DA588" id="Rectangle 19" o:spid="_x0000_s1026" style="position:absolute;left:0;text-align:left;margin-left:187.3pt;margin-top:2.75pt;width:238.5pt;height:111.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" fillcolor="white [3201]" strokecolor="#5b9bd5 [3204]" strokeweight="1pt">
                <v:textbox>
                  <w:txbxContent>
                    <w:p w14:paraId="2B536EA4" w14:textId="77777777" w:rsidR="00BB0EFB" w:rsidRPr="000B2AD9" w:rsidRDefault="00BB0EFB" w:rsidP="00BB0EFB">
                      <w:pPr>
                        <w:jc w:val="both"/>
                        <w:rPr>
                          <w:rFonts w:ascii="Times New Roman" w:hAnsi="Times New Roman" w:cs="Times New Roman"/>
                          <w:sz w:val="20"/>
                        </w:rPr>
                      </w:pPr>
                      <w:r w:rsidRPr="000B2AD9">
                        <w:rPr>
                          <w:rFonts w:ascii="Times New Roman" w:hAnsi="Times New Roman" w:cs="Times New Roman"/>
                          <w:sz w:val="20"/>
                        </w:rPr>
                        <w:t>(8) Vienotajā nodokļu kontā saņemtie maksājumi (izņemot Ministru kabineta noteiktos gadījumus) tiek novirzīti šā panta pirmajā daļā minēto maksājumu saistību segšanai to samaksas termiņa iestāšanās dienā atbilstoši nodokļu deklarācijas iesniegšanas termiņam vai atbilstoši maksājuma termiņam, ja valsts budžeta maksājums noteikts ar citu dokumentu, kas nav nodokļu deklarācija.</w:t>
                      </w:r>
                    </w:p>
                  </w:txbxContent>
                </v:textbox>
                <w10:wrap type="square" anchorx="margin"/>
              </v:rect>
            </w:pict>
          </mc:Fallback>
        </mc:AlternateContent>
      </w:r>
      <w:r w:rsidR="00BB0EFB" w:rsidRPr="000B2AD9">
        <w:rPr>
          <w:rFonts w:ascii="Times New Roman" w:hAnsi="Times New Roman" w:cs="Times New Roman"/>
          <w:sz w:val="24"/>
          <w:szCs w:val="24"/>
        </w:rPr>
        <w:t xml:space="preserve">Ņemot vērā likumā noteikto, nodokļa maksātāja veikto nodokļa </w:t>
      </w:r>
      <w:r w:rsidR="00DE4ECF">
        <w:rPr>
          <w:rFonts w:ascii="Times New Roman" w:hAnsi="Times New Roman" w:cs="Times New Roman"/>
          <w:sz w:val="24"/>
          <w:szCs w:val="24"/>
        </w:rPr>
        <w:t xml:space="preserve">vai citu </w:t>
      </w:r>
      <w:r w:rsidR="00BB0EFB" w:rsidRPr="000B2AD9">
        <w:rPr>
          <w:rFonts w:ascii="Times New Roman" w:hAnsi="Times New Roman" w:cs="Times New Roman"/>
          <w:sz w:val="24"/>
          <w:szCs w:val="24"/>
        </w:rPr>
        <w:t>maksājumu VID attiecina uz  maksājumu saistībām atbilstoši iesniegtai deklarācijai vai citam dokumentam samaksas termiņa iestāšanās dienā.</w:t>
      </w:r>
    </w:p>
    <w:p w14:paraId="0B07A2E5" w14:textId="77777777" w:rsidR="001B2883" w:rsidRDefault="001B2883" w:rsidP="006930B7">
      <w:pPr>
        <w:spacing w:after="0"/>
        <w:jc w:val="both"/>
        <w:rPr>
          <w:rFonts w:ascii="Times New Roman" w:hAnsi="Times New Roman" w:cs="Times New Roman"/>
          <w:sz w:val="24"/>
          <w:szCs w:val="24"/>
        </w:rPr>
      </w:pPr>
    </w:p>
    <w:p w14:paraId="0E3D8FA3" w14:textId="5C53844F" w:rsidR="00BB0EFB" w:rsidRPr="000B2AD9" w:rsidRDefault="00394535" w:rsidP="004A76B9">
      <w:pPr>
        <w:jc w:val="both"/>
        <w:rPr>
          <w:rFonts w:ascii="Times New Roman" w:hAnsi="Times New Roman" w:cs="Times New Roman"/>
          <w:sz w:val="24"/>
          <w:szCs w:val="24"/>
        </w:rPr>
      </w:pPr>
      <w:r w:rsidRPr="000B2AD9">
        <w:rPr>
          <w:rFonts w:ascii="Times New Roman" w:hAnsi="Times New Roman" w:cs="Times New Roman"/>
          <w:sz w:val="24"/>
          <w:szCs w:val="24"/>
        </w:rPr>
        <w:t xml:space="preserve">Lai nodrošinātu likumā noteikto maksājumu saistību uzskaites kārtību, sākot ar 2021.gadu norēķinus par vienotajā nodokļu kontā maksājamiem nodokļiem </w:t>
      </w:r>
      <w:r w:rsidR="00DE4ECF">
        <w:rPr>
          <w:rFonts w:ascii="Times New Roman" w:hAnsi="Times New Roman" w:cs="Times New Roman"/>
          <w:sz w:val="24"/>
          <w:szCs w:val="24"/>
        </w:rPr>
        <w:t xml:space="preserve">un citiem maksājumiem </w:t>
      </w:r>
      <w:r w:rsidRPr="000B2AD9">
        <w:rPr>
          <w:rFonts w:ascii="Times New Roman" w:hAnsi="Times New Roman" w:cs="Times New Roman"/>
          <w:sz w:val="24"/>
          <w:szCs w:val="24"/>
        </w:rPr>
        <w:t>budžeta iestādes uzskaita šādā kārtībā:</w:t>
      </w:r>
    </w:p>
    <w:p w14:paraId="7508F3A2" w14:textId="071026F1" w:rsidR="00F24953" w:rsidRDefault="00F24953" w:rsidP="000B2A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Veic aprēķināto nodokļa vai citu maksājumu uzskaiti atbilstoši darījuma ekonomiskai būtībai un normatīvos aktos noteiktiem uzskaites principiem;</w:t>
      </w:r>
    </w:p>
    <w:p w14:paraId="4CF5F1F1" w14:textId="77777777" w:rsidR="00F24953" w:rsidRDefault="00F24953" w:rsidP="00F24953">
      <w:pPr>
        <w:pStyle w:val="ListParagraph"/>
        <w:jc w:val="both"/>
        <w:rPr>
          <w:rFonts w:ascii="Times New Roman" w:hAnsi="Times New Roman" w:cs="Times New Roman"/>
          <w:sz w:val="24"/>
          <w:szCs w:val="24"/>
        </w:rPr>
      </w:pPr>
    </w:p>
    <w:p w14:paraId="6ABC2B11" w14:textId="6FC16106" w:rsidR="00394535" w:rsidRPr="000B2AD9" w:rsidRDefault="00394535" w:rsidP="000B2AD9">
      <w:pPr>
        <w:pStyle w:val="ListParagraph"/>
        <w:numPr>
          <w:ilvl w:val="0"/>
          <w:numId w:val="2"/>
        </w:numPr>
        <w:jc w:val="both"/>
        <w:rPr>
          <w:rFonts w:ascii="Times New Roman" w:hAnsi="Times New Roman" w:cs="Times New Roman"/>
          <w:sz w:val="24"/>
          <w:szCs w:val="24"/>
        </w:rPr>
      </w:pPr>
      <w:r w:rsidRPr="000B2AD9">
        <w:rPr>
          <w:rFonts w:ascii="Times New Roman" w:hAnsi="Times New Roman" w:cs="Times New Roman"/>
          <w:sz w:val="24"/>
          <w:szCs w:val="24"/>
        </w:rPr>
        <w:t xml:space="preserve">Veicot maksājumu vienotajā nodokļu kontā, atzīst </w:t>
      </w:r>
      <w:r w:rsidR="00031AB9">
        <w:rPr>
          <w:rFonts w:ascii="Times New Roman" w:hAnsi="Times New Roman" w:cs="Times New Roman"/>
          <w:sz w:val="24"/>
          <w:szCs w:val="24"/>
        </w:rPr>
        <w:t>prasības:</w:t>
      </w:r>
    </w:p>
    <w:p w14:paraId="4FCD169F" w14:textId="77777777" w:rsidR="000B2AD9" w:rsidRPr="000B2AD9" w:rsidRDefault="000B2AD9" w:rsidP="000B2AD9">
      <w:pPr>
        <w:pStyle w:val="ListParagraph"/>
        <w:jc w:val="both"/>
        <w:rPr>
          <w:rFonts w:ascii="Times New Roman" w:hAnsi="Times New Roman" w:cs="Times New Roman"/>
          <w:sz w:val="24"/>
          <w:szCs w:val="24"/>
        </w:rPr>
      </w:pPr>
    </w:p>
    <w:p w14:paraId="09E9BDBD" w14:textId="7932964B" w:rsidR="00394535" w:rsidRPr="00F24953" w:rsidRDefault="00394535" w:rsidP="000B2AD9">
      <w:pPr>
        <w:pStyle w:val="ListParagraph"/>
        <w:jc w:val="both"/>
        <w:rPr>
          <w:rFonts w:ascii="Times New Roman" w:hAnsi="Times New Roman" w:cs="Times New Roman"/>
          <w:sz w:val="24"/>
          <w:szCs w:val="24"/>
        </w:rPr>
      </w:pPr>
      <w:r w:rsidRPr="000B2AD9">
        <w:rPr>
          <w:rFonts w:ascii="Times New Roman" w:hAnsi="Times New Roman" w:cs="Times New Roman"/>
          <w:sz w:val="24"/>
          <w:szCs w:val="24"/>
        </w:rPr>
        <w:t xml:space="preserve">D </w:t>
      </w:r>
      <w:r w:rsidR="000B2AD9" w:rsidRPr="00F24953">
        <w:rPr>
          <w:rFonts w:ascii="Times New Roman" w:hAnsi="Times New Roman" w:cs="Times New Roman"/>
          <w:sz w:val="24"/>
          <w:szCs w:val="24"/>
        </w:rPr>
        <w:t>2370 Pārmaksātie nodokļi, nodevas un citi maksājumi budžetos</w:t>
      </w:r>
    </w:p>
    <w:p w14:paraId="6720A551" w14:textId="77777777" w:rsidR="005F4D1D" w:rsidRPr="000B2AD9" w:rsidRDefault="005F4D1D" w:rsidP="000B2AD9">
      <w:pPr>
        <w:pStyle w:val="ListParagraph"/>
        <w:jc w:val="both"/>
        <w:rPr>
          <w:rFonts w:ascii="Times New Roman" w:hAnsi="Times New Roman" w:cs="Times New Roman"/>
          <w:sz w:val="24"/>
          <w:szCs w:val="24"/>
        </w:rPr>
      </w:pPr>
      <w:r w:rsidRPr="000B2AD9">
        <w:rPr>
          <w:rFonts w:ascii="Times New Roman" w:hAnsi="Times New Roman" w:cs="Times New Roman"/>
          <w:sz w:val="24"/>
          <w:szCs w:val="24"/>
        </w:rPr>
        <w:t>K 2600* Naudas līdzekļi</w:t>
      </w:r>
    </w:p>
    <w:p w14:paraId="6A731453" w14:textId="6D86DF55" w:rsidR="00394535" w:rsidRPr="000B2AD9" w:rsidRDefault="005F4D1D" w:rsidP="000B2AD9">
      <w:pPr>
        <w:jc w:val="both"/>
        <w:rPr>
          <w:rFonts w:ascii="Times New Roman" w:hAnsi="Times New Roman" w:cs="Times New Roman"/>
          <w:i/>
          <w:sz w:val="24"/>
          <w:szCs w:val="24"/>
        </w:rPr>
      </w:pPr>
      <w:r w:rsidRPr="000B2AD9">
        <w:rPr>
          <w:rFonts w:ascii="Times New Roman" w:hAnsi="Times New Roman" w:cs="Times New Roman"/>
          <w:i/>
          <w:sz w:val="24"/>
          <w:szCs w:val="24"/>
        </w:rPr>
        <w:t>*budžeta izdevumu klasifikāciju piemēro atbilstoši darījuma ekonomiskai būtībai un budžeta ies</w:t>
      </w:r>
      <w:r w:rsidR="000820A0">
        <w:rPr>
          <w:rFonts w:ascii="Times New Roman" w:hAnsi="Times New Roman" w:cs="Times New Roman"/>
          <w:i/>
          <w:sz w:val="24"/>
          <w:szCs w:val="24"/>
        </w:rPr>
        <w:t>tādes aprēķiniem. Ja pēc maksājuma attiecināšanas</w:t>
      </w:r>
      <w:r w:rsidR="003560DE">
        <w:rPr>
          <w:rFonts w:ascii="Times New Roman" w:hAnsi="Times New Roman" w:cs="Times New Roman"/>
          <w:i/>
          <w:sz w:val="24"/>
          <w:szCs w:val="24"/>
        </w:rPr>
        <w:t xml:space="preserve"> </w:t>
      </w:r>
      <w:r w:rsidR="003560DE" w:rsidRPr="003560DE">
        <w:rPr>
          <w:rFonts w:ascii="Times New Roman" w:hAnsi="Times New Roman" w:cs="Times New Roman"/>
          <w:i/>
          <w:sz w:val="24"/>
          <w:szCs w:val="24"/>
        </w:rPr>
        <w:t>elektroniskās deklarēšanas sistēm</w:t>
      </w:r>
      <w:r w:rsidR="003560DE">
        <w:rPr>
          <w:rFonts w:ascii="Times New Roman" w:hAnsi="Times New Roman" w:cs="Times New Roman"/>
          <w:i/>
          <w:sz w:val="24"/>
          <w:szCs w:val="24"/>
        </w:rPr>
        <w:t>ā</w:t>
      </w:r>
      <w:r w:rsidR="003560DE" w:rsidRPr="003560DE">
        <w:rPr>
          <w:rFonts w:ascii="Times New Roman" w:hAnsi="Times New Roman" w:cs="Times New Roman"/>
          <w:i/>
          <w:sz w:val="24"/>
          <w:szCs w:val="24"/>
        </w:rPr>
        <w:t xml:space="preserve"> (turpmāk – </w:t>
      </w:r>
      <w:r w:rsidR="000820A0" w:rsidRPr="003560DE">
        <w:rPr>
          <w:rFonts w:ascii="Times New Roman" w:hAnsi="Times New Roman" w:cs="Times New Roman"/>
          <w:i/>
          <w:sz w:val="24"/>
          <w:szCs w:val="24"/>
        </w:rPr>
        <w:t>EDS</w:t>
      </w:r>
      <w:r w:rsidR="003560DE" w:rsidRPr="003560DE">
        <w:rPr>
          <w:rFonts w:ascii="Times New Roman" w:hAnsi="Times New Roman" w:cs="Times New Roman"/>
          <w:i/>
          <w:sz w:val="24"/>
          <w:szCs w:val="24"/>
        </w:rPr>
        <w:t>)</w:t>
      </w:r>
      <w:r w:rsidR="000820A0" w:rsidRPr="003560DE">
        <w:rPr>
          <w:rFonts w:ascii="Times New Roman" w:hAnsi="Times New Roman" w:cs="Times New Roman"/>
          <w:i/>
          <w:sz w:val="24"/>
          <w:szCs w:val="24"/>
        </w:rPr>
        <w:t xml:space="preserve"> konstatē atšķirības ar bud</w:t>
      </w:r>
      <w:r w:rsidR="000820A0">
        <w:rPr>
          <w:rFonts w:ascii="Times New Roman" w:hAnsi="Times New Roman" w:cs="Times New Roman"/>
          <w:i/>
          <w:sz w:val="24"/>
          <w:szCs w:val="24"/>
        </w:rPr>
        <w:t>žeta iestādes aprēķiniem, pārskata gada ietvaros veic budžeta izpildes korekcijas</w:t>
      </w:r>
      <w:r w:rsidR="006930B7">
        <w:rPr>
          <w:rFonts w:ascii="Times New Roman" w:hAnsi="Times New Roman" w:cs="Times New Roman"/>
          <w:i/>
          <w:sz w:val="24"/>
          <w:szCs w:val="24"/>
        </w:rPr>
        <w:t xml:space="preserve"> normatīvajos aktos par budžeta izpildi noteiktajos termiņos</w:t>
      </w:r>
      <w:r w:rsidR="000820A0">
        <w:rPr>
          <w:rFonts w:ascii="Times New Roman" w:hAnsi="Times New Roman" w:cs="Times New Roman"/>
          <w:i/>
          <w:sz w:val="24"/>
          <w:szCs w:val="24"/>
        </w:rPr>
        <w:t>.</w:t>
      </w:r>
    </w:p>
    <w:p w14:paraId="5BDFB6AD" w14:textId="6DB01257" w:rsidR="00394535" w:rsidRPr="000B2AD9" w:rsidRDefault="005F4D1D" w:rsidP="00DE4ECF">
      <w:pPr>
        <w:pStyle w:val="ListParagraph"/>
        <w:numPr>
          <w:ilvl w:val="0"/>
          <w:numId w:val="2"/>
        </w:numPr>
        <w:jc w:val="both"/>
        <w:rPr>
          <w:rFonts w:ascii="Times New Roman" w:hAnsi="Times New Roman" w:cs="Times New Roman"/>
          <w:sz w:val="24"/>
          <w:szCs w:val="24"/>
        </w:rPr>
      </w:pPr>
      <w:r w:rsidRPr="000B2AD9">
        <w:rPr>
          <w:rFonts w:ascii="Times New Roman" w:hAnsi="Times New Roman" w:cs="Times New Roman"/>
          <w:sz w:val="24"/>
          <w:szCs w:val="24"/>
        </w:rPr>
        <w:t xml:space="preserve">Normatīvajos aktos noteiktajā nodokļa </w:t>
      </w:r>
      <w:r w:rsidR="00DE4ECF">
        <w:rPr>
          <w:rFonts w:ascii="Times New Roman" w:hAnsi="Times New Roman" w:cs="Times New Roman"/>
          <w:sz w:val="24"/>
          <w:szCs w:val="24"/>
        </w:rPr>
        <w:t xml:space="preserve">vai cita maksājuma </w:t>
      </w:r>
      <w:r w:rsidRPr="000B2AD9">
        <w:rPr>
          <w:rFonts w:ascii="Times New Roman" w:hAnsi="Times New Roman" w:cs="Times New Roman"/>
          <w:sz w:val="24"/>
          <w:szCs w:val="24"/>
        </w:rPr>
        <w:t>samaksas termiņ</w:t>
      </w:r>
      <w:r w:rsidR="0031089B">
        <w:rPr>
          <w:rFonts w:ascii="Times New Roman" w:hAnsi="Times New Roman" w:cs="Times New Roman"/>
          <w:sz w:val="24"/>
          <w:szCs w:val="24"/>
        </w:rPr>
        <w:t>a iestāšanās dien</w:t>
      </w:r>
      <w:r w:rsidRPr="000B2AD9">
        <w:rPr>
          <w:rFonts w:ascii="Times New Roman" w:hAnsi="Times New Roman" w:cs="Times New Roman"/>
          <w:sz w:val="24"/>
          <w:szCs w:val="24"/>
        </w:rPr>
        <w:t xml:space="preserve">ā atbilstoši </w:t>
      </w:r>
      <w:r w:rsidR="003560DE">
        <w:rPr>
          <w:rFonts w:ascii="Times New Roman" w:hAnsi="Times New Roman" w:cs="Times New Roman"/>
          <w:sz w:val="24"/>
          <w:szCs w:val="24"/>
        </w:rPr>
        <w:t>VID EDS</w:t>
      </w:r>
      <w:r w:rsidRPr="000B2AD9">
        <w:rPr>
          <w:rFonts w:ascii="Times New Roman" w:hAnsi="Times New Roman" w:cs="Times New Roman"/>
          <w:sz w:val="24"/>
          <w:szCs w:val="24"/>
        </w:rPr>
        <w:t xml:space="preserve"> datiem samazina aprēķinātās nodokļa </w:t>
      </w:r>
      <w:r w:rsidR="00DE4ECF">
        <w:rPr>
          <w:rFonts w:ascii="Times New Roman" w:hAnsi="Times New Roman" w:cs="Times New Roman"/>
          <w:sz w:val="24"/>
          <w:szCs w:val="24"/>
        </w:rPr>
        <w:t xml:space="preserve">vai cita maksājuma </w:t>
      </w:r>
      <w:r w:rsidRPr="000B2AD9">
        <w:rPr>
          <w:rFonts w:ascii="Times New Roman" w:hAnsi="Times New Roman" w:cs="Times New Roman"/>
          <w:sz w:val="24"/>
          <w:szCs w:val="24"/>
        </w:rPr>
        <w:t xml:space="preserve">saistības un dzēš </w:t>
      </w:r>
      <w:r w:rsidR="00031AB9">
        <w:rPr>
          <w:rFonts w:ascii="Times New Roman" w:hAnsi="Times New Roman" w:cs="Times New Roman"/>
          <w:sz w:val="24"/>
          <w:szCs w:val="24"/>
        </w:rPr>
        <w:t>prasības</w:t>
      </w:r>
      <w:r w:rsidRPr="000B2AD9">
        <w:rPr>
          <w:rFonts w:ascii="Times New Roman" w:hAnsi="Times New Roman" w:cs="Times New Roman"/>
          <w:sz w:val="24"/>
          <w:szCs w:val="24"/>
        </w:rPr>
        <w:t>:</w:t>
      </w:r>
    </w:p>
    <w:p w14:paraId="306FF4B9" w14:textId="77777777" w:rsidR="000B2AD9" w:rsidRPr="000B2AD9" w:rsidRDefault="000B2AD9" w:rsidP="00DE4ECF">
      <w:pPr>
        <w:pStyle w:val="ListParagraph"/>
        <w:jc w:val="both"/>
        <w:rPr>
          <w:rFonts w:ascii="Times New Roman" w:hAnsi="Times New Roman" w:cs="Times New Roman"/>
          <w:sz w:val="24"/>
          <w:szCs w:val="24"/>
        </w:rPr>
      </w:pPr>
    </w:p>
    <w:p w14:paraId="520C29EF" w14:textId="77777777" w:rsidR="005F4D1D" w:rsidRPr="000B2AD9" w:rsidRDefault="005F4D1D" w:rsidP="00DE4ECF">
      <w:pPr>
        <w:pStyle w:val="ListParagraph"/>
        <w:jc w:val="both"/>
        <w:rPr>
          <w:rFonts w:ascii="Times New Roman" w:hAnsi="Times New Roman" w:cs="Times New Roman"/>
          <w:sz w:val="24"/>
          <w:szCs w:val="24"/>
        </w:rPr>
      </w:pPr>
      <w:r w:rsidRPr="000B2AD9">
        <w:rPr>
          <w:rFonts w:ascii="Times New Roman" w:hAnsi="Times New Roman" w:cs="Times New Roman"/>
          <w:sz w:val="24"/>
          <w:szCs w:val="24"/>
        </w:rPr>
        <w:t>D 5720 Nodokļi, sociālās apdrošināšanas maksājumi un citi maksājumi</w:t>
      </w:r>
    </w:p>
    <w:p w14:paraId="61067C46" w14:textId="5E5D0AA5" w:rsidR="00DA505F" w:rsidRPr="006930B7" w:rsidRDefault="005F4D1D" w:rsidP="00DA505F">
      <w:pPr>
        <w:pStyle w:val="ListParagraph"/>
        <w:jc w:val="both"/>
        <w:rPr>
          <w:rFonts w:ascii="Times New Roman" w:hAnsi="Times New Roman" w:cs="Times New Roman"/>
          <w:sz w:val="24"/>
          <w:szCs w:val="24"/>
        </w:rPr>
      </w:pPr>
      <w:r w:rsidRPr="000B2AD9">
        <w:rPr>
          <w:rFonts w:ascii="Times New Roman" w:hAnsi="Times New Roman" w:cs="Times New Roman"/>
          <w:sz w:val="24"/>
          <w:szCs w:val="24"/>
        </w:rPr>
        <w:t xml:space="preserve">K </w:t>
      </w:r>
      <w:r w:rsidR="000B2AD9" w:rsidRPr="006930B7">
        <w:rPr>
          <w:rFonts w:ascii="Times New Roman" w:hAnsi="Times New Roman" w:cs="Times New Roman"/>
          <w:sz w:val="24"/>
          <w:szCs w:val="24"/>
        </w:rPr>
        <w:t>2370 Pārmaksātie nodokļi, nodevas un citi maksājumi budžetos</w:t>
      </w:r>
    </w:p>
    <w:p w14:paraId="757FD8E1" w14:textId="055125E3" w:rsidR="00675CF4" w:rsidRPr="00E62299" w:rsidRDefault="00675CF4" w:rsidP="00F24953">
      <w:pPr>
        <w:jc w:val="both"/>
        <w:rPr>
          <w:rFonts w:ascii="Times New Roman" w:hAnsi="Times New Roman" w:cs="Times New Roman"/>
          <w:sz w:val="24"/>
          <w:szCs w:val="24"/>
        </w:rPr>
      </w:pPr>
      <w:r w:rsidRPr="00E62299">
        <w:rPr>
          <w:rFonts w:ascii="Times New Roman" w:hAnsi="Times New Roman" w:cs="Times New Roman"/>
          <w:sz w:val="24"/>
          <w:szCs w:val="24"/>
        </w:rPr>
        <w:lastRenderedPageBreak/>
        <w:t>Lai nodrošinātu grāmatvedības uzskaites datu detalizāciju atbilstoši maksājumu veidiem vai citai klasifikācijai, budžeta iestāde iekšējos normatīvos aktos nosaka analītiskās uzskaites kārtību.</w:t>
      </w:r>
    </w:p>
    <w:p w14:paraId="5EB999C6" w14:textId="0D72D031" w:rsidR="0031089B" w:rsidRDefault="00DA505F" w:rsidP="00F24953">
      <w:pPr>
        <w:jc w:val="both"/>
        <w:rPr>
          <w:rFonts w:ascii="Times New Roman" w:hAnsi="Times New Roman" w:cs="Times New Roman"/>
          <w:sz w:val="24"/>
          <w:szCs w:val="24"/>
        </w:rPr>
      </w:pPr>
      <w:r w:rsidRPr="00E62299">
        <w:rPr>
          <w:rFonts w:ascii="Times New Roman" w:hAnsi="Times New Roman" w:cs="Times New Roman"/>
          <w:sz w:val="24"/>
          <w:szCs w:val="24"/>
        </w:rPr>
        <w:t xml:space="preserve">Pārskata gada beigās veic </w:t>
      </w:r>
      <w:r w:rsidR="0031089B" w:rsidRPr="00E62299">
        <w:rPr>
          <w:rFonts w:ascii="Times New Roman" w:hAnsi="Times New Roman" w:cs="Times New Roman"/>
          <w:sz w:val="24"/>
          <w:szCs w:val="24"/>
        </w:rPr>
        <w:t>grāmatvedības uzskaites informācija</w:t>
      </w:r>
      <w:r w:rsidRPr="00E62299">
        <w:rPr>
          <w:rFonts w:ascii="Times New Roman" w:hAnsi="Times New Roman" w:cs="Times New Roman"/>
          <w:sz w:val="24"/>
          <w:szCs w:val="24"/>
        </w:rPr>
        <w:t>s salīdzināšanu</w:t>
      </w:r>
      <w:r w:rsidR="0031089B" w:rsidRPr="00E62299">
        <w:rPr>
          <w:rFonts w:ascii="Times New Roman" w:hAnsi="Times New Roman" w:cs="Times New Roman"/>
          <w:sz w:val="24"/>
          <w:szCs w:val="24"/>
        </w:rPr>
        <w:t xml:space="preserve"> par pārskata gadā veiktajiem maksājumiem un </w:t>
      </w:r>
      <w:r w:rsidRPr="00E62299">
        <w:rPr>
          <w:rFonts w:ascii="Times New Roman" w:hAnsi="Times New Roman" w:cs="Times New Roman"/>
          <w:sz w:val="24"/>
          <w:szCs w:val="24"/>
        </w:rPr>
        <w:t>maksājumu</w:t>
      </w:r>
      <w:r w:rsidR="0031089B" w:rsidRPr="00E62299">
        <w:rPr>
          <w:rFonts w:ascii="Times New Roman" w:hAnsi="Times New Roman" w:cs="Times New Roman"/>
          <w:sz w:val="24"/>
          <w:szCs w:val="24"/>
        </w:rPr>
        <w:t xml:space="preserve"> saistībām pārskata gada 31.decembrī</w:t>
      </w:r>
      <w:r w:rsidRPr="00E62299">
        <w:rPr>
          <w:rFonts w:ascii="Times New Roman" w:hAnsi="Times New Roman" w:cs="Times New Roman"/>
          <w:sz w:val="24"/>
          <w:szCs w:val="24"/>
        </w:rPr>
        <w:t>. Ja grāmatvedības uzskaites dati</w:t>
      </w:r>
      <w:r w:rsidR="0031089B" w:rsidRPr="00E62299">
        <w:rPr>
          <w:rFonts w:ascii="Times New Roman" w:hAnsi="Times New Roman" w:cs="Times New Roman"/>
          <w:sz w:val="24"/>
          <w:szCs w:val="24"/>
        </w:rPr>
        <w:t xml:space="preserve"> nesakrīt ar VID EDS datiem, tad izvērtē nesakritību iemeslu. Ja dati nesakrīt</w:t>
      </w:r>
      <w:r w:rsidRPr="00E62299">
        <w:rPr>
          <w:rFonts w:ascii="Times New Roman" w:hAnsi="Times New Roman" w:cs="Times New Roman"/>
          <w:sz w:val="24"/>
          <w:szCs w:val="24"/>
        </w:rPr>
        <w:t xml:space="preserve">, jo aplēsi par nodokļa vai cita maksājuma saistībām atbilstoši normatīviem aktiem </w:t>
      </w:r>
      <w:r w:rsidR="00A01487" w:rsidRPr="00E62299">
        <w:rPr>
          <w:rFonts w:ascii="Times New Roman" w:hAnsi="Times New Roman" w:cs="Times New Roman"/>
          <w:sz w:val="24"/>
          <w:szCs w:val="24"/>
        </w:rPr>
        <w:t>atzīst</w:t>
      </w:r>
      <w:r w:rsidRPr="00E62299">
        <w:rPr>
          <w:rFonts w:ascii="Times New Roman" w:hAnsi="Times New Roman" w:cs="Times New Roman"/>
          <w:sz w:val="24"/>
          <w:szCs w:val="24"/>
        </w:rPr>
        <w:t xml:space="preserve"> dažādos periodos (piemēram, budžeta iestādes maksājumu saistības atzīst atbilstoši attaisnojuma dokumentam par darījumu, kuru apliek ar nodokli, bet VID – atbilstoši saņemtai nodokļa deklarācijai)</w:t>
      </w:r>
      <w:r w:rsidR="00A01487" w:rsidRPr="00E62299">
        <w:rPr>
          <w:rFonts w:ascii="Times New Roman" w:hAnsi="Times New Roman" w:cs="Times New Roman"/>
          <w:sz w:val="24"/>
          <w:szCs w:val="24"/>
        </w:rPr>
        <w:t>,</w:t>
      </w:r>
      <w:r w:rsidRPr="00E62299">
        <w:rPr>
          <w:rFonts w:ascii="Times New Roman" w:hAnsi="Times New Roman" w:cs="Times New Roman"/>
          <w:sz w:val="24"/>
          <w:szCs w:val="24"/>
        </w:rPr>
        <w:t xml:space="preserve"> budžeta iestāde savus grāmatvedības uzskaites datus nekoriģē.</w:t>
      </w:r>
    </w:p>
    <w:p w14:paraId="0D176150" w14:textId="42B5AAE6" w:rsidR="007847DE" w:rsidRPr="007847DE" w:rsidRDefault="007847DE" w:rsidP="007847DE">
      <w:pPr>
        <w:jc w:val="both"/>
        <w:rPr>
          <w:rFonts w:ascii="Times New Roman" w:hAnsi="Times New Roman" w:cs="Times New Roman"/>
          <w:sz w:val="24"/>
          <w:szCs w:val="24"/>
        </w:rPr>
      </w:pPr>
      <w:r w:rsidRPr="007847DE">
        <w:rPr>
          <w:rFonts w:ascii="Times New Roman" w:hAnsi="Times New Roman" w:cs="Times New Roman"/>
          <w:sz w:val="24"/>
          <w:szCs w:val="24"/>
        </w:rPr>
        <w:t>Ja budžeta ies</w:t>
      </w:r>
      <w:r w:rsidR="00E57F8E">
        <w:rPr>
          <w:rFonts w:ascii="Times New Roman" w:hAnsi="Times New Roman" w:cs="Times New Roman"/>
          <w:sz w:val="24"/>
          <w:szCs w:val="24"/>
        </w:rPr>
        <w:t xml:space="preserve">tāde nepiemēro augstāk minēto </w:t>
      </w:r>
      <w:r w:rsidRPr="007847DE">
        <w:rPr>
          <w:rFonts w:ascii="Times New Roman" w:hAnsi="Times New Roman" w:cs="Times New Roman"/>
          <w:sz w:val="24"/>
          <w:szCs w:val="24"/>
        </w:rPr>
        <w:t>kārtību maksājumu uzskaitei vienotajā nodokļu kontā, tad budžeta iestāde pēc grāmatvedības uzskaites informācijas pārskata gada beigās salīdzināšanas ar VID EDS datiem par nodokļu un citu maksājumu valsts budžetā saistībām, koriģē grāmatvedības uzskaites datus atbilstoši VID EDS reģistrētajiem datiem par aprēķinātajiem nodokļiem un maksājumu saistībām.</w:t>
      </w:r>
    </w:p>
    <w:p w14:paraId="54FCE54C" w14:textId="77777777" w:rsidR="007847DE" w:rsidRPr="007847DE" w:rsidRDefault="007847DE" w:rsidP="007847DE">
      <w:pPr>
        <w:jc w:val="both"/>
        <w:rPr>
          <w:rFonts w:ascii="Times New Roman" w:hAnsi="Times New Roman" w:cs="Times New Roman"/>
          <w:sz w:val="24"/>
          <w:szCs w:val="24"/>
        </w:rPr>
      </w:pPr>
      <w:r w:rsidRPr="007847DE">
        <w:rPr>
          <w:rFonts w:ascii="Times New Roman" w:hAnsi="Times New Roman" w:cs="Times New Roman"/>
          <w:sz w:val="24"/>
          <w:szCs w:val="24"/>
        </w:rPr>
        <w:t>Ja saskaņā ar VID EDS datiem budžeta iestādei uz pārskata perioda beigām ir maksājumu saistības par nodokļiem, kas aprēķināti par decembri un iemaksāti vienotajā nodokļu kontā decembrī, budžeta iestādes grāmatvedības uzskaitē pārskata gada beigās par decembri aprēķināto maksājumu saistību summu uzrāda saistību sastāvā, bet par decembri samaksāto nodokļu summu uzrāda prasību sastāvā.</w:t>
      </w:r>
    </w:p>
    <w:p w14:paraId="29171C1B" w14:textId="220D477C" w:rsidR="00247C9E" w:rsidRDefault="007847DE" w:rsidP="007847DE">
      <w:pPr>
        <w:jc w:val="both"/>
        <w:rPr>
          <w:rFonts w:ascii="Times New Roman" w:hAnsi="Times New Roman" w:cs="Times New Roman"/>
          <w:sz w:val="24"/>
          <w:szCs w:val="24"/>
        </w:rPr>
      </w:pPr>
      <w:r w:rsidRPr="007847DE">
        <w:rPr>
          <w:rFonts w:ascii="Times New Roman" w:hAnsi="Times New Roman" w:cs="Times New Roman"/>
          <w:sz w:val="24"/>
          <w:szCs w:val="24"/>
        </w:rPr>
        <w:t>Ja pēc salīdzināšanas nepieciešams koriģēt saistības par nodokļu un citiem maksājum</w:t>
      </w:r>
      <w:r>
        <w:rPr>
          <w:rFonts w:ascii="Times New Roman" w:hAnsi="Times New Roman" w:cs="Times New Roman"/>
          <w:sz w:val="24"/>
          <w:szCs w:val="24"/>
        </w:rPr>
        <w:t>iem</w:t>
      </w:r>
      <w:r w:rsidRPr="007847DE">
        <w:rPr>
          <w:rFonts w:ascii="Times New Roman" w:hAnsi="Times New Roman" w:cs="Times New Roman"/>
          <w:sz w:val="24"/>
          <w:szCs w:val="24"/>
        </w:rPr>
        <w:t xml:space="preserve"> valsts budžetā pārskata perioda beigās, budžeta iestāde veic šādas korekcijas grāmatvedības uzskaitē</w:t>
      </w:r>
      <w:r w:rsidR="00247C9E">
        <w:rPr>
          <w:rFonts w:ascii="Times New Roman" w:hAnsi="Times New Roman" w:cs="Times New Roman"/>
          <w:sz w:val="24"/>
          <w:szCs w:val="24"/>
        </w:rPr>
        <w:t>:</w:t>
      </w:r>
    </w:p>
    <w:p w14:paraId="116A5D95" w14:textId="77777777" w:rsidR="00247C9E" w:rsidRPr="006930B7" w:rsidRDefault="00247C9E" w:rsidP="00247C9E">
      <w:pPr>
        <w:pStyle w:val="ListParagraph"/>
        <w:jc w:val="both"/>
        <w:rPr>
          <w:rFonts w:ascii="Times New Roman" w:hAnsi="Times New Roman" w:cs="Times New Roman"/>
          <w:sz w:val="24"/>
          <w:szCs w:val="24"/>
        </w:rPr>
      </w:pPr>
      <w:r>
        <w:rPr>
          <w:rFonts w:ascii="Times New Roman" w:hAnsi="Times New Roman" w:cs="Times New Roman"/>
          <w:sz w:val="24"/>
          <w:szCs w:val="24"/>
        </w:rPr>
        <w:t>D</w:t>
      </w:r>
      <w:r w:rsidRPr="000B2AD9">
        <w:rPr>
          <w:rFonts w:ascii="Times New Roman" w:hAnsi="Times New Roman" w:cs="Times New Roman"/>
          <w:sz w:val="24"/>
          <w:szCs w:val="24"/>
        </w:rPr>
        <w:t xml:space="preserve"> </w:t>
      </w:r>
      <w:r w:rsidRPr="006930B7">
        <w:rPr>
          <w:rFonts w:ascii="Times New Roman" w:hAnsi="Times New Roman" w:cs="Times New Roman"/>
          <w:sz w:val="24"/>
          <w:szCs w:val="24"/>
        </w:rPr>
        <w:t>2370 Pārmaksātie nodokļi, nodevas un citi maksājumi budžetos</w:t>
      </w:r>
    </w:p>
    <w:p w14:paraId="7841C99F" w14:textId="184F4F6F" w:rsidR="00247C9E" w:rsidRDefault="00247C9E" w:rsidP="00247C9E">
      <w:pPr>
        <w:pStyle w:val="ListParagraph"/>
        <w:jc w:val="both"/>
        <w:rPr>
          <w:rFonts w:ascii="Times New Roman" w:hAnsi="Times New Roman" w:cs="Times New Roman"/>
          <w:sz w:val="24"/>
          <w:szCs w:val="24"/>
        </w:rPr>
      </w:pPr>
      <w:r>
        <w:rPr>
          <w:rFonts w:ascii="Times New Roman" w:hAnsi="Times New Roman" w:cs="Times New Roman"/>
          <w:sz w:val="24"/>
          <w:szCs w:val="24"/>
        </w:rPr>
        <w:t>K</w:t>
      </w:r>
      <w:r w:rsidRPr="000B2AD9">
        <w:rPr>
          <w:rFonts w:ascii="Times New Roman" w:hAnsi="Times New Roman" w:cs="Times New Roman"/>
          <w:sz w:val="24"/>
          <w:szCs w:val="24"/>
        </w:rPr>
        <w:t xml:space="preserve"> 5720 Nodokļi, sociālās apdrošināšanas maksājumi un citi maksājumi</w:t>
      </w:r>
    </w:p>
    <w:p w14:paraId="5645C4A8" w14:textId="39EB2047" w:rsidR="00247C9E" w:rsidRPr="00E62299" w:rsidRDefault="00247C9E" w:rsidP="00F24953">
      <w:pPr>
        <w:jc w:val="both"/>
        <w:rPr>
          <w:rFonts w:ascii="Times New Roman" w:hAnsi="Times New Roman" w:cs="Times New Roman"/>
          <w:sz w:val="24"/>
          <w:szCs w:val="24"/>
        </w:rPr>
      </w:pPr>
      <w:r>
        <w:rPr>
          <w:rFonts w:ascii="Times New Roman" w:hAnsi="Times New Roman" w:cs="Times New Roman"/>
          <w:sz w:val="24"/>
          <w:szCs w:val="24"/>
        </w:rPr>
        <w:t>Grāmatvedības uzskaites datu</w:t>
      </w:r>
      <w:r w:rsidR="00165FCB">
        <w:rPr>
          <w:rFonts w:ascii="Times New Roman" w:hAnsi="Times New Roman" w:cs="Times New Roman"/>
          <w:sz w:val="24"/>
          <w:szCs w:val="24"/>
        </w:rPr>
        <w:t>s</w:t>
      </w:r>
      <w:r>
        <w:rPr>
          <w:rFonts w:ascii="Times New Roman" w:hAnsi="Times New Roman" w:cs="Times New Roman"/>
          <w:sz w:val="24"/>
          <w:szCs w:val="24"/>
        </w:rPr>
        <w:t xml:space="preserve"> pārskata perioda beigās un VID EDS datu</w:t>
      </w:r>
      <w:r w:rsidR="00165FCB">
        <w:rPr>
          <w:rFonts w:ascii="Times New Roman" w:hAnsi="Times New Roman" w:cs="Times New Roman"/>
          <w:sz w:val="24"/>
          <w:szCs w:val="24"/>
        </w:rPr>
        <w:t>s</w:t>
      </w:r>
      <w:r>
        <w:rPr>
          <w:rFonts w:ascii="Times New Roman" w:hAnsi="Times New Roman" w:cs="Times New Roman"/>
          <w:sz w:val="24"/>
          <w:szCs w:val="24"/>
        </w:rPr>
        <w:t xml:space="preserve"> salīdzin</w:t>
      </w:r>
      <w:r w:rsidR="00165FCB">
        <w:rPr>
          <w:rFonts w:ascii="Times New Roman" w:hAnsi="Times New Roman" w:cs="Times New Roman"/>
          <w:sz w:val="24"/>
          <w:szCs w:val="24"/>
        </w:rPr>
        <w:t>a</w:t>
      </w:r>
      <w:r>
        <w:rPr>
          <w:rFonts w:ascii="Times New Roman" w:hAnsi="Times New Roman" w:cs="Times New Roman"/>
          <w:sz w:val="24"/>
          <w:szCs w:val="24"/>
        </w:rPr>
        <w:t xml:space="preserve"> </w:t>
      </w:r>
      <w:r w:rsidR="00165FCB">
        <w:rPr>
          <w:rFonts w:ascii="Times New Roman" w:hAnsi="Times New Roman" w:cs="Times New Roman"/>
          <w:sz w:val="24"/>
          <w:szCs w:val="24"/>
        </w:rPr>
        <w:t>pēc deklarāciju iesniegšanas par attiecīgo pārskata periodu</w:t>
      </w:r>
      <w:r w:rsidR="007847DE" w:rsidRPr="007847DE">
        <w:rPr>
          <w:rFonts w:ascii="Times New Roman" w:hAnsi="Times New Roman" w:cs="Times New Roman"/>
          <w:sz w:val="24"/>
          <w:szCs w:val="24"/>
        </w:rPr>
        <w:t xml:space="preserve"> </w:t>
      </w:r>
      <w:r w:rsidR="007847DE">
        <w:rPr>
          <w:rFonts w:ascii="Times New Roman" w:hAnsi="Times New Roman" w:cs="Times New Roman"/>
          <w:sz w:val="24"/>
          <w:szCs w:val="24"/>
        </w:rPr>
        <w:t>un tās reģistrācijas VID EDS</w:t>
      </w:r>
      <w:r w:rsidR="00165FCB">
        <w:rPr>
          <w:rFonts w:ascii="Times New Roman" w:hAnsi="Times New Roman" w:cs="Times New Roman"/>
          <w:sz w:val="24"/>
          <w:szCs w:val="24"/>
        </w:rPr>
        <w:t>.</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296"/>
      </w:tblGrid>
      <w:tr w:rsidR="00827325" w:rsidRPr="00DB54CB" w14:paraId="2924DB5A" w14:textId="77777777" w:rsidTr="008A7EA6">
        <w:tc>
          <w:tcPr>
            <w:tcW w:w="8296" w:type="dxa"/>
            <w:shd w:val="clear" w:color="auto" w:fill="002060"/>
          </w:tcPr>
          <w:p w14:paraId="31E13E6E" w14:textId="77777777" w:rsidR="00827325" w:rsidRPr="00DE4ECF" w:rsidRDefault="00DE4ECF" w:rsidP="00827325">
            <w:pPr>
              <w:jc w:val="both"/>
              <w:rPr>
                <w:rFonts w:ascii="Times New Roman" w:hAnsi="Times New Roman" w:cs="Times New Roman"/>
                <w:sz w:val="24"/>
              </w:rPr>
            </w:pPr>
            <w:r w:rsidRPr="00DE4ECF">
              <w:rPr>
                <w:rFonts w:ascii="Times New Roman" w:hAnsi="Times New Roman" w:cs="Times New Roman"/>
                <w:sz w:val="24"/>
              </w:rPr>
              <w:t>UZSKAITE 2020.GADĀ</w:t>
            </w:r>
          </w:p>
        </w:tc>
      </w:tr>
    </w:tbl>
    <w:p w14:paraId="05FFD9ED" w14:textId="77777777" w:rsidR="005F4D1D" w:rsidRPr="000B2AD9" w:rsidRDefault="000B2AD9" w:rsidP="00DE4ECF">
      <w:pPr>
        <w:spacing w:before="120" w:after="0"/>
        <w:jc w:val="both"/>
        <w:rPr>
          <w:rFonts w:ascii="Times New Roman" w:hAnsi="Times New Roman" w:cs="Times New Roman"/>
          <w:sz w:val="24"/>
          <w:szCs w:val="24"/>
        </w:rPr>
      </w:pPr>
      <w:r w:rsidRPr="000B2AD9">
        <w:rPr>
          <w:rFonts w:ascii="Times New Roman" w:hAnsi="Times New Roman" w:cs="Times New Roman"/>
          <w:sz w:val="24"/>
          <w:szCs w:val="24"/>
        </w:rPr>
        <w:t xml:space="preserve">2020.gadā </w:t>
      </w:r>
      <w:r>
        <w:rPr>
          <w:rFonts w:ascii="Times New Roman" w:hAnsi="Times New Roman" w:cs="Times New Roman"/>
          <w:sz w:val="24"/>
          <w:szCs w:val="24"/>
        </w:rPr>
        <w:t>veiktos</w:t>
      </w:r>
      <w:r w:rsidRPr="000B2AD9">
        <w:rPr>
          <w:rFonts w:ascii="Times New Roman" w:hAnsi="Times New Roman" w:cs="Times New Roman"/>
          <w:sz w:val="24"/>
          <w:szCs w:val="24"/>
        </w:rPr>
        <w:t xml:space="preserve"> nodokļu maksājumus par 2020.gadu vai iepriekšējiem gadiem uzskaita, dzēšot attiecīgā nodokļa saistības:</w:t>
      </w:r>
    </w:p>
    <w:p w14:paraId="4357FE7D" w14:textId="77777777" w:rsidR="000B2AD9" w:rsidRPr="000B2AD9" w:rsidRDefault="000B2AD9" w:rsidP="00DE4ECF">
      <w:pPr>
        <w:spacing w:after="0"/>
        <w:ind w:firstLine="720"/>
        <w:contextualSpacing/>
        <w:jc w:val="both"/>
        <w:rPr>
          <w:rFonts w:ascii="Times New Roman" w:hAnsi="Times New Roman" w:cs="Times New Roman"/>
          <w:sz w:val="24"/>
          <w:szCs w:val="24"/>
        </w:rPr>
      </w:pPr>
      <w:r w:rsidRPr="000B2AD9">
        <w:rPr>
          <w:rFonts w:ascii="Times New Roman" w:hAnsi="Times New Roman" w:cs="Times New Roman"/>
          <w:sz w:val="24"/>
          <w:szCs w:val="24"/>
        </w:rPr>
        <w:t>D 5720 Nodokļi, sociālās apdrošināšanas maksājumi un citi maksājumi</w:t>
      </w:r>
    </w:p>
    <w:p w14:paraId="21CACD64" w14:textId="77777777" w:rsidR="000B2AD9" w:rsidRPr="000B2AD9" w:rsidRDefault="000B2AD9" w:rsidP="00DE4ECF">
      <w:pPr>
        <w:pStyle w:val="ListParagraph"/>
        <w:jc w:val="both"/>
        <w:rPr>
          <w:rFonts w:ascii="Times New Roman" w:hAnsi="Times New Roman" w:cs="Times New Roman"/>
          <w:sz w:val="24"/>
          <w:szCs w:val="24"/>
        </w:rPr>
      </w:pPr>
      <w:r w:rsidRPr="000B2AD9">
        <w:rPr>
          <w:rFonts w:ascii="Times New Roman" w:hAnsi="Times New Roman" w:cs="Times New Roman"/>
          <w:sz w:val="24"/>
          <w:szCs w:val="24"/>
        </w:rPr>
        <w:t>K 2600* Naudas līdzekļi</w:t>
      </w:r>
    </w:p>
    <w:p w14:paraId="7C362FD8" w14:textId="77777777" w:rsidR="000B2AD9" w:rsidRPr="000B2AD9" w:rsidRDefault="000B2AD9" w:rsidP="00DE4ECF">
      <w:pPr>
        <w:jc w:val="both"/>
        <w:rPr>
          <w:rFonts w:ascii="Times New Roman" w:hAnsi="Times New Roman" w:cs="Times New Roman"/>
          <w:i/>
          <w:sz w:val="24"/>
          <w:szCs w:val="24"/>
        </w:rPr>
      </w:pPr>
      <w:r w:rsidRPr="000B2AD9">
        <w:rPr>
          <w:rFonts w:ascii="Times New Roman" w:hAnsi="Times New Roman" w:cs="Times New Roman"/>
          <w:i/>
          <w:sz w:val="24"/>
          <w:szCs w:val="24"/>
        </w:rPr>
        <w:t xml:space="preserve">*budžeta izdevumu klasifikāciju piemēro atbilstoši darījuma ekonomiskai būtībai un budžeta iestādes aprēķiniem </w:t>
      </w:r>
    </w:p>
    <w:p w14:paraId="45D66C5A" w14:textId="23CED891" w:rsidR="000B2AD9" w:rsidRDefault="000B2AD9" w:rsidP="00165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grāmatvedības uzskaites informācij</w:t>
      </w:r>
      <w:r w:rsidR="00827325">
        <w:rPr>
          <w:rFonts w:ascii="Times New Roman" w:hAnsi="Times New Roman" w:cs="Times New Roman"/>
          <w:sz w:val="24"/>
          <w:szCs w:val="24"/>
        </w:rPr>
        <w:t>a</w:t>
      </w:r>
      <w:r>
        <w:rPr>
          <w:rFonts w:ascii="Times New Roman" w:hAnsi="Times New Roman" w:cs="Times New Roman"/>
          <w:sz w:val="24"/>
          <w:szCs w:val="24"/>
        </w:rPr>
        <w:t xml:space="preserve"> par 2020.gadā veiktajiem maksājumiem un nodokļu saistībām 2020.gada 31.decembrī</w:t>
      </w:r>
      <w:r w:rsidR="00827325">
        <w:rPr>
          <w:rFonts w:ascii="Times New Roman" w:hAnsi="Times New Roman" w:cs="Times New Roman"/>
          <w:sz w:val="24"/>
          <w:szCs w:val="24"/>
        </w:rPr>
        <w:t xml:space="preserve"> nesakrīt</w:t>
      </w:r>
      <w:r>
        <w:rPr>
          <w:rFonts w:ascii="Times New Roman" w:hAnsi="Times New Roman" w:cs="Times New Roman"/>
          <w:sz w:val="24"/>
          <w:szCs w:val="24"/>
        </w:rPr>
        <w:t xml:space="preserve"> </w:t>
      </w:r>
      <w:r w:rsidR="00827325">
        <w:rPr>
          <w:rFonts w:ascii="Times New Roman" w:hAnsi="Times New Roman" w:cs="Times New Roman"/>
          <w:sz w:val="24"/>
          <w:szCs w:val="24"/>
        </w:rPr>
        <w:t xml:space="preserve">ar </w:t>
      </w:r>
      <w:r w:rsidR="003560DE">
        <w:rPr>
          <w:rFonts w:ascii="Times New Roman" w:hAnsi="Times New Roman" w:cs="Times New Roman"/>
          <w:sz w:val="24"/>
          <w:szCs w:val="24"/>
        </w:rPr>
        <w:t>VID</w:t>
      </w:r>
      <w:r w:rsidR="00827325" w:rsidRPr="000B2AD9">
        <w:rPr>
          <w:rFonts w:ascii="Times New Roman" w:hAnsi="Times New Roman" w:cs="Times New Roman"/>
          <w:sz w:val="24"/>
          <w:szCs w:val="24"/>
        </w:rPr>
        <w:t xml:space="preserve"> </w:t>
      </w:r>
      <w:r w:rsidR="003560DE">
        <w:rPr>
          <w:rFonts w:ascii="Times New Roman" w:hAnsi="Times New Roman" w:cs="Times New Roman"/>
          <w:sz w:val="24"/>
          <w:szCs w:val="24"/>
        </w:rPr>
        <w:t>EDS</w:t>
      </w:r>
      <w:r w:rsidR="00827325" w:rsidRPr="000B2AD9">
        <w:rPr>
          <w:rFonts w:ascii="Times New Roman" w:hAnsi="Times New Roman" w:cs="Times New Roman"/>
          <w:sz w:val="24"/>
          <w:szCs w:val="24"/>
        </w:rPr>
        <w:t xml:space="preserve"> datiem</w:t>
      </w:r>
      <w:r w:rsidR="00827325">
        <w:rPr>
          <w:rFonts w:ascii="Times New Roman" w:hAnsi="Times New Roman" w:cs="Times New Roman"/>
          <w:sz w:val="24"/>
          <w:szCs w:val="24"/>
        </w:rPr>
        <w:t>, tad izvērtē nesakritību iemeslu. Ja dati nesakrīt atšķirīgu grāmatvedības uzskaites principu piemērošanas rezultātā</w:t>
      </w:r>
      <w:r w:rsidR="00BB4B26">
        <w:rPr>
          <w:rFonts w:ascii="Times New Roman" w:hAnsi="Times New Roman" w:cs="Times New Roman"/>
          <w:sz w:val="24"/>
          <w:szCs w:val="24"/>
        </w:rPr>
        <w:t xml:space="preserve">, </w:t>
      </w:r>
      <w:r w:rsidR="00BB4B26" w:rsidRPr="00BB4B26">
        <w:rPr>
          <w:rFonts w:ascii="Times New Roman" w:hAnsi="Times New Roman" w:cs="Times New Roman"/>
          <w:sz w:val="24"/>
          <w:szCs w:val="24"/>
        </w:rPr>
        <w:t xml:space="preserve">jo </w:t>
      </w:r>
      <w:r w:rsidR="00031AB9" w:rsidRPr="006930B7">
        <w:rPr>
          <w:rFonts w:ascii="Times New Roman" w:hAnsi="Times New Roman" w:cs="Times New Roman"/>
          <w:sz w:val="24"/>
          <w:szCs w:val="24"/>
        </w:rPr>
        <w:t xml:space="preserve">līdz </w:t>
      </w:r>
      <w:r w:rsidR="001B2883" w:rsidRPr="006930B7">
        <w:rPr>
          <w:rFonts w:ascii="Times New Roman" w:hAnsi="Times New Roman" w:cs="Times New Roman"/>
          <w:sz w:val="24"/>
          <w:szCs w:val="24"/>
        </w:rPr>
        <w:t>202</w:t>
      </w:r>
      <w:r w:rsidR="00031AB9" w:rsidRPr="006930B7">
        <w:rPr>
          <w:rFonts w:ascii="Times New Roman" w:hAnsi="Times New Roman" w:cs="Times New Roman"/>
          <w:sz w:val="24"/>
          <w:szCs w:val="24"/>
        </w:rPr>
        <w:t>1</w:t>
      </w:r>
      <w:r w:rsidR="001B2883" w:rsidRPr="006930B7">
        <w:rPr>
          <w:rFonts w:ascii="Times New Roman" w:hAnsi="Times New Roman" w:cs="Times New Roman"/>
          <w:sz w:val="24"/>
          <w:szCs w:val="24"/>
        </w:rPr>
        <w:t>.gada</w:t>
      </w:r>
      <w:r w:rsidR="00BB4B26" w:rsidRPr="006930B7">
        <w:rPr>
          <w:rFonts w:ascii="Times New Roman" w:hAnsi="Times New Roman" w:cs="Times New Roman"/>
          <w:sz w:val="24"/>
          <w:szCs w:val="24"/>
        </w:rPr>
        <w:t xml:space="preserve"> 1.janvārim</w:t>
      </w:r>
      <w:r w:rsidR="001B2883" w:rsidRPr="006930B7">
        <w:rPr>
          <w:rFonts w:ascii="Times New Roman" w:hAnsi="Times New Roman" w:cs="Times New Roman"/>
          <w:sz w:val="24"/>
          <w:szCs w:val="24"/>
        </w:rPr>
        <w:t xml:space="preserve"> </w:t>
      </w:r>
      <w:r w:rsidR="00BB4B26" w:rsidRPr="006930B7">
        <w:rPr>
          <w:rFonts w:ascii="Times New Roman" w:hAnsi="Times New Roman" w:cs="Times New Roman"/>
          <w:sz w:val="24"/>
          <w:szCs w:val="24"/>
        </w:rPr>
        <w:t xml:space="preserve">valsts budžetā </w:t>
      </w:r>
      <w:r w:rsidR="00CD4DE7">
        <w:rPr>
          <w:rFonts w:ascii="Times New Roman" w:hAnsi="Times New Roman" w:cs="Times New Roman"/>
          <w:sz w:val="24"/>
          <w:szCs w:val="24"/>
        </w:rPr>
        <w:t>atzīto</w:t>
      </w:r>
      <w:r w:rsidR="00BB4B26" w:rsidRPr="006930B7">
        <w:rPr>
          <w:rFonts w:ascii="Times New Roman" w:hAnsi="Times New Roman" w:cs="Times New Roman"/>
          <w:sz w:val="24"/>
          <w:szCs w:val="24"/>
        </w:rPr>
        <w:t xml:space="preserve"> </w:t>
      </w:r>
      <w:r w:rsidR="001B2883" w:rsidRPr="006930B7">
        <w:rPr>
          <w:rFonts w:ascii="Times New Roman" w:hAnsi="Times New Roman" w:cs="Times New Roman"/>
          <w:sz w:val="24"/>
          <w:szCs w:val="24"/>
        </w:rPr>
        <w:t xml:space="preserve">nodokļu </w:t>
      </w:r>
      <w:r w:rsidR="00CD4DE7">
        <w:rPr>
          <w:rFonts w:ascii="Times New Roman" w:hAnsi="Times New Roman" w:cs="Times New Roman"/>
          <w:sz w:val="24"/>
          <w:szCs w:val="24"/>
        </w:rPr>
        <w:t xml:space="preserve">ieņēmumu </w:t>
      </w:r>
      <w:r w:rsidR="001B2883" w:rsidRPr="006930B7">
        <w:rPr>
          <w:rFonts w:ascii="Times New Roman" w:hAnsi="Times New Roman" w:cs="Times New Roman"/>
          <w:sz w:val="24"/>
          <w:szCs w:val="24"/>
        </w:rPr>
        <w:t>uzskaitei piemēroja naudas plūsmas principu</w:t>
      </w:r>
      <w:r w:rsidR="00827325" w:rsidRPr="00BB4B26">
        <w:rPr>
          <w:rFonts w:ascii="Times New Roman" w:hAnsi="Times New Roman" w:cs="Times New Roman"/>
          <w:sz w:val="24"/>
          <w:szCs w:val="24"/>
        </w:rPr>
        <w:t>, budžeta iestāde savus grāmatvedības uzskaites datus nekoriģē.</w:t>
      </w:r>
    </w:p>
    <w:p w14:paraId="048519B2" w14:textId="7F239CE4" w:rsidR="00165FCB" w:rsidRDefault="00165FCB" w:rsidP="00917683">
      <w:pPr>
        <w:spacing w:after="0" w:line="240" w:lineRule="auto"/>
        <w:rPr>
          <w:rFonts w:ascii="Times New Roman" w:eastAsia="Calibri" w:hAnsi="Times New Roman" w:cs="Times New Roman"/>
          <w:i/>
          <w:color w:val="2E74B5" w:themeColor="accent1" w:themeShade="BF"/>
          <w:sz w:val="20"/>
          <w:szCs w:val="24"/>
          <w:lang w:eastAsia="lv-LV"/>
        </w:rPr>
      </w:pPr>
    </w:p>
    <w:p w14:paraId="7C314A3B" w14:textId="17326CD0" w:rsidR="00917683" w:rsidRPr="00917683" w:rsidRDefault="00917683" w:rsidP="00917683">
      <w:pPr>
        <w:spacing w:after="0" w:line="240" w:lineRule="auto"/>
        <w:rPr>
          <w:rFonts w:ascii="Times New Roman" w:eastAsia="Calibri" w:hAnsi="Times New Roman" w:cs="Times New Roman"/>
          <w:i/>
          <w:color w:val="2E74B5" w:themeColor="accent1" w:themeShade="BF"/>
          <w:sz w:val="20"/>
          <w:szCs w:val="24"/>
          <w:lang w:eastAsia="lv-LV"/>
        </w:rPr>
      </w:pPr>
      <w:r w:rsidRPr="00917683">
        <w:rPr>
          <w:rFonts w:ascii="Times New Roman" w:eastAsia="Calibri" w:hAnsi="Times New Roman" w:cs="Times New Roman"/>
          <w:i/>
          <w:color w:val="2E74B5" w:themeColor="accent1" w:themeShade="BF"/>
          <w:sz w:val="20"/>
          <w:szCs w:val="24"/>
          <w:lang w:eastAsia="lv-LV"/>
        </w:rPr>
        <w:t>Informācijai:</w:t>
      </w:r>
    </w:p>
    <w:p w14:paraId="02B8474D" w14:textId="2180E928" w:rsidR="00917683" w:rsidRPr="000B2AD9" w:rsidRDefault="00917683" w:rsidP="00165FCB">
      <w:pPr>
        <w:spacing w:after="0" w:line="240" w:lineRule="auto"/>
        <w:rPr>
          <w:rFonts w:ascii="Times New Roman" w:hAnsi="Times New Roman" w:cs="Times New Roman"/>
          <w:sz w:val="24"/>
          <w:szCs w:val="24"/>
        </w:rPr>
      </w:pPr>
      <w:r w:rsidRPr="00917683">
        <w:rPr>
          <w:rFonts w:ascii="Times New Roman" w:eastAsia="Calibri" w:hAnsi="Times New Roman" w:cs="Times New Roman"/>
          <w:i/>
          <w:color w:val="2E74B5" w:themeColor="accent1" w:themeShade="BF"/>
          <w:sz w:val="20"/>
          <w:szCs w:val="24"/>
          <w:lang w:eastAsia="lv-LV"/>
        </w:rPr>
        <w:t>Jautājumus par uzskaiti un pārskatu sagatavošanu var sūtīt uz: parskati@kase.gov.lv.</w:t>
      </w:r>
    </w:p>
    <w:sectPr w:rsidR="00917683" w:rsidRPr="000B2AD9" w:rsidSect="009A0B01">
      <w:footerReference w:type="default" r:id="rId8"/>
      <w:footerReference w:type="first" r:id="rId9"/>
      <w:pgSz w:w="11906" w:h="16838"/>
      <w:pgMar w:top="1440" w:right="1418" w:bottom="1440"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4ABF" w14:textId="77777777" w:rsidR="00917683" w:rsidRDefault="00917683" w:rsidP="00917683">
      <w:pPr>
        <w:spacing w:after="0" w:line="240" w:lineRule="auto"/>
      </w:pPr>
      <w:r>
        <w:separator/>
      </w:r>
    </w:p>
  </w:endnote>
  <w:endnote w:type="continuationSeparator" w:id="0">
    <w:p w14:paraId="414420BB" w14:textId="77777777" w:rsidR="00917683" w:rsidRDefault="00917683" w:rsidP="0091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345569"/>
      <w:docPartObj>
        <w:docPartGallery w:val="Page Numbers (Bottom of Page)"/>
        <w:docPartUnique/>
      </w:docPartObj>
    </w:sdtPr>
    <w:sdtEndPr>
      <w:rPr>
        <w:noProof/>
      </w:rPr>
    </w:sdtEndPr>
    <w:sdtContent>
      <w:p w14:paraId="63F889E0" w14:textId="602EA3E0" w:rsidR="00917683" w:rsidRDefault="00917683">
        <w:pPr>
          <w:pStyle w:val="Footer"/>
          <w:jc w:val="right"/>
        </w:pPr>
        <w:r w:rsidRPr="00917683">
          <w:rPr>
            <w:rFonts w:ascii="Times New Roman" w:hAnsi="Times New Roman" w:cs="Times New Roman"/>
          </w:rPr>
          <w:fldChar w:fldCharType="begin"/>
        </w:r>
        <w:r w:rsidRPr="00917683">
          <w:rPr>
            <w:rFonts w:ascii="Times New Roman" w:hAnsi="Times New Roman" w:cs="Times New Roman"/>
          </w:rPr>
          <w:instrText xml:space="preserve"> PAGE   \* MERGEFORMAT </w:instrText>
        </w:r>
        <w:r w:rsidRPr="00917683">
          <w:rPr>
            <w:rFonts w:ascii="Times New Roman" w:hAnsi="Times New Roman" w:cs="Times New Roman"/>
          </w:rPr>
          <w:fldChar w:fldCharType="separate"/>
        </w:r>
        <w:r w:rsidR="00A012F2">
          <w:rPr>
            <w:rFonts w:ascii="Times New Roman" w:hAnsi="Times New Roman" w:cs="Times New Roman"/>
            <w:noProof/>
          </w:rPr>
          <w:t>2</w:t>
        </w:r>
        <w:r w:rsidRPr="00917683">
          <w:rPr>
            <w:rFonts w:ascii="Times New Roman" w:hAnsi="Times New Roman" w:cs="Times New Roman"/>
            <w:noProof/>
          </w:rPr>
          <w:fldChar w:fldCharType="end"/>
        </w:r>
      </w:p>
    </w:sdtContent>
  </w:sdt>
  <w:p w14:paraId="11B9F762" w14:textId="32C1A790" w:rsidR="00917683" w:rsidRPr="00917683" w:rsidRDefault="009A0B01" w:rsidP="009A0B01">
    <w:pPr>
      <w:tabs>
        <w:tab w:val="center" w:pos="4153"/>
        <w:tab w:val="right" w:pos="8306"/>
      </w:tabs>
      <w:spacing w:after="0" w:line="240" w:lineRule="auto"/>
      <w:rPr>
        <w:rFonts w:ascii="Times New Roman" w:eastAsia="Calibri" w:hAnsi="Times New Roman" w:cs="Times New Roman"/>
        <w:sz w:val="18"/>
        <w:lang w:eastAsia="lv-LV"/>
      </w:rPr>
    </w:pPr>
    <w:r w:rsidRPr="009A0B01">
      <w:rPr>
        <w:rFonts w:ascii="Times New Roman" w:eastAsia="Calibri" w:hAnsi="Times New Roman" w:cs="Times New Roman"/>
        <w:sz w:val="18"/>
        <w:lang w:eastAsia="lv-LV"/>
      </w:rPr>
      <w:t>https://www.kase.gov.lv/metodika/gramatvedibas-uzskaite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9347" w14:textId="2A287EA3" w:rsidR="00917683" w:rsidRPr="009A0B01" w:rsidRDefault="009A0B01" w:rsidP="009A0B01">
    <w:pPr>
      <w:pStyle w:val="Footer"/>
    </w:pPr>
    <w:r w:rsidRPr="009A0B01">
      <w:rPr>
        <w:rFonts w:ascii="Times New Roman" w:eastAsia="Calibri" w:hAnsi="Times New Roman" w:cs="Times New Roman"/>
        <w:sz w:val="18"/>
        <w:lang w:eastAsia="lv-LV"/>
      </w:rPr>
      <w:t>https://www.kase.gov.lv/metodika/gramatvedibas-uzskaite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6533" w14:textId="77777777" w:rsidR="00917683" w:rsidRDefault="00917683" w:rsidP="00917683">
      <w:pPr>
        <w:spacing w:after="0" w:line="240" w:lineRule="auto"/>
      </w:pPr>
      <w:r>
        <w:separator/>
      </w:r>
    </w:p>
  </w:footnote>
  <w:footnote w:type="continuationSeparator" w:id="0">
    <w:p w14:paraId="7E509A18" w14:textId="77777777" w:rsidR="00917683" w:rsidRDefault="00917683" w:rsidP="00917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C9F"/>
    <w:multiLevelType w:val="hybridMultilevel"/>
    <w:tmpl w:val="6F324C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9E1D38"/>
    <w:multiLevelType w:val="hybridMultilevel"/>
    <w:tmpl w:val="D09EB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EA"/>
    <w:rsid w:val="00031AB9"/>
    <w:rsid w:val="000820A0"/>
    <w:rsid w:val="000B2AD9"/>
    <w:rsid w:val="000D1341"/>
    <w:rsid w:val="001604EA"/>
    <w:rsid w:val="00165FCB"/>
    <w:rsid w:val="001725BD"/>
    <w:rsid w:val="001B2883"/>
    <w:rsid w:val="00247C9E"/>
    <w:rsid w:val="0031089B"/>
    <w:rsid w:val="00321488"/>
    <w:rsid w:val="00331895"/>
    <w:rsid w:val="00352AC9"/>
    <w:rsid w:val="003560DE"/>
    <w:rsid w:val="00394535"/>
    <w:rsid w:val="00425F71"/>
    <w:rsid w:val="004552B9"/>
    <w:rsid w:val="004A76B9"/>
    <w:rsid w:val="004F7147"/>
    <w:rsid w:val="005F4D1D"/>
    <w:rsid w:val="00647723"/>
    <w:rsid w:val="00662E0A"/>
    <w:rsid w:val="00675CF4"/>
    <w:rsid w:val="00683233"/>
    <w:rsid w:val="006930B7"/>
    <w:rsid w:val="006C0F71"/>
    <w:rsid w:val="007530F2"/>
    <w:rsid w:val="00757ADD"/>
    <w:rsid w:val="007847DE"/>
    <w:rsid w:val="007E3579"/>
    <w:rsid w:val="00824C7A"/>
    <w:rsid w:val="00827325"/>
    <w:rsid w:val="00846339"/>
    <w:rsid w:val="00847CEE"/>
    <w:rsid w:val="00884195"/>
    <w:rsid w:val="00917683"/>
    <w:rsid w:val="00967438"/>
    <w:rsid w:val="009A0B01"/>
    <w:rsid w:val="009B5AEA"/>
    <w:rsid w:val="00A012F2"/>
    <w:rsid w:val="00A01487"/>
    <w:rsid w:val="00A43925"/>
    <w:rsid w:val="00A940D0"/>
    <w:rsid w:val="00BB0EFB"/>
    <w:rsid w:val="00BB4B26"/>
    <w:rsid w:val="00C72EDC"/>
    <w:rsid w:val="00CA047E"/>
    <w:rsid w:val="00CD4DE7"/>
    <w:rsid w:val="00D1191D"/>
    <w:rsid w:val="00D42EBB"/>
    <w:rsid w:val="00DA505F"/>
    <w:rsid w:val="00DE4ECF"/>
    <w:rsid w:val="00E57F8E"/>
    <w:rsid w:val="00E62299"/>
    <w:rsid w:val="00E70591"/>
    <w:rsid w:val="00EE01C8"/>
    <w:rsid w:val="00EF0396"/>
    <w:rsid w:val="00F24953"/>
    <w:rsid w:val="00F633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2509"/>
  <w15:chartTrackingRefBased/>
  <w15:docId w15:val="{DC27DC30-1BEC-4568-8F22-B93BD725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73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79"/>
    <w:pPr>
      <w:ind w:left="720"/>
      <w:contextualSpacing/>
    </w:pPr>
  </w:style>
  <w:style w:type="paragraph" w:customStyle="1" w:styleId="tv213">
    <w:name w:val="tv213"/>
    <w:basedOn w:val="Normal"/>
    <w:rsid w:val="004552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552B9"/>
    <w:rPr>
      <w:color w:val="0000FF"/>
      <w:u w:val="single"/>
    </w:rPr>
  </w:style>
  <w:style w:type="character" w:styleId="CommentReference">
    <w:name w:val="annotation reference"/>
    <w:basedOn w:val="DefaultParagraphFont"/>
    <w:uiPriority w:val="99"/>
    <w:semiHidden/>
    <w:unhideWhenUsed/>
    <w:rsid w:val="000B2AD9"/>
    <w:rPr>
      <w:sz w:val="16"/>
      <w:szCs w:val="16"/>
    </w:rPr>
  </w:style>
  <w:style w:type="paragraph" w:styleId="CommentText">
    <w:name w:val="annotation text"/>
    <w:basedOn w:val="Normal"/>
    <w:link w:val="CommentTextChar"/>
    <w:uiPriority w:val="99"/>
    <w:semiHidden/>
    <w:unhideWhenUsed/>
    <w:rsid w:val="000B2AD9"/>
    <w:pPr>
      <w:spacing w:line="240" w:lineRule="auto"/>
    </w:pPr>
    <w:rPr>
      <w:sz w:val="20"/>
      <w:szCs w:val="20"/>
    </w:rPr>
  </w:style>
  <w:style w:type="character" w:customStyle="1" w:styleId="CommentTextChar">
    <w:name w:val="Comment Text Char"/>
    <w:basedOn w:val="DefaultParagraphFont"/>
    <w:link w:val="CommentText"/>
    <w:uiPriority w:val="99"/>
    <w:semiHidden/>
    <w:rsid w:val="000B2AD9"/>
    <w:rPr>
      <w:sz w:val="20"/>
      <w:szCs w:val="20"/>
    </w:rPr>
  </w:style>
  <w:style w:type="paragraph" w:styleId="CommentSubject">
    <w:name w:val="annotation subject"/>
    <w:basedOn w:val="CommentText"/>
    <w:next w:val="CommentText"/>
    <w:link w:val="CommentSubjectChar"/>
    <w:uiPriority w:val="99"/>
    <w:semiHidden/>
    <w:unhideWhenUsed/>
    <w:rsid w:val="000B2AD9"/>
    <w:rPr>
      <w:b/>
      <w:bCs/>
    </w:rPr>
  </w:style>
  <w:style w:type="character" w:customStyle="1" w:styleId="CommentSubjectChar">
    <w:name w:val="Comment Subject Char"/>
    <w:basedOn w:val="CommentTextChar"/>
    <w:link w:val="CommentSubject"/>
    <w:uiPriority w:val="99"/>
    <w:semiHidden/>
    <w:rsid w:val="000B2AD9"/>
    <w:rPr>
      <w:b/>
      <w:bCs/>
      <w:sz w:val="20"/>
      <w:szCs w:val="20"/>
    </w:rPr>
  </w:style>
  <w:style w:type="paragraph" w:styleId="BalloonText">
    <w:name w:val="Balloon Text"/>
    <w:basedOn w:val="Normal"/>
    <w:link w:val="BalloonTextChar"/>
    <w:uiPriority w:val="99"/>
    <w:semiHidden/>
    <w:unhideWhenUsed/>
    <w:rsid w:val="000B2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AD9"/>
    <w:rPr>
      <w:rFonts w:ascii="Segoe UI" w:hAnsi="Segoe UI" w:cs="Segoe UI"/>
      <w:sz w:val="18"/>
      <w:szCs w:val="18"/>
    </w:rPr>
  </w:style>
  <w:style w:type="table" w:styleId="TableGrid">
    <w:name w:val="Table Grid"/>
    <w:basedOn w:val="TableNormal"/>
    <w:rsid w:val="0082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irsraksts">
    <w:name w:val="1Virsraksts"/>
    <w:basedOn w:val="Heading1"/>
    <w:link w:val="1VirsrakstsChar"/>
    <w:autoRedefine/>
    <w:qFormat/>
    <w:rsid w:val="00C72EDC"/>
    <w:pPr>
      <w:pageBreakBefore/>
      <w:spacing w:before="0" w:line="240" w:lineRule="auto"/>
      <w:ind w:right="57"/>
    </w:pPr>
    <w:rPr>
      <w:rFonts w:ascii="Times New Roman" w:hAnsi="Times New Roman" w:cs="Times New Roman"/>
      <w:noProof/>
      <w:color w:val="012169"/>
      <w:sz w:val="48"/>
      <w:szCs w:val="56"/>
      <w14:shadow w14:blurRad="38100" w14:dist="19050" w14:dir="2700000" w14:sx="1000" w14:sy="1000" w14:kx="0" w14:ky="0" w14:algn="tl">
        <w14:schemeClr w14:val="dk1"/>
      </w14:shadow>
      <w14:textOutline w14:w="9525" w14:cap="flat" w14:cmpd="sng" w14:algn="ctr">
        <w14:noFill/>
        <w14:prstDash w14:val="solid"/>
        <w14:round/>
      </w14:textOutline>
    </w:rPr>
  </w:style>
  <w:style w:type="character" w:customStyle="1" w:styleId="1VirsrakstsChar">
    <w:name w:val="1Virsraksts Char"/>
    <w:basedOn w:val="DefaultParagraphFont"/>
    <w:link w:val="1Virsraksts"/>
    <w:rsid w:val="00C72EDC"/>
    <w:rPr>
      <w:rFonts w:ascii="Times New Roman" w:eastAsiaTheme="majorEastAsia" w:hAnsi="Times New Roman" w:cs="Times New Roman"/>
      <w:noProof/>
      <w:color w:val="012169"/>
      <w:sz w:val="48"/>
      <w:szCs w:val="56"/>
      <w14:shadow w14:blurRad="38100" w14:dist="19050" w14:dir="2700000" w14:sx="1000" w14:sy="1000" w14:kx="0" w14:ky="0" w14:algn="tl">
        <w14:schemeClr w14:val="dk1"/>
      </w14:shadow>
      <w14:textOutline w14:w="9525" w14:cap="flat" w14:cmpd="sng" w14:algn="ctr">
        <w14:noFill/>
        <w14:prstDash w14:val="solid"/>
        <w14:round/>
      </w14:textOutline>
    </w:rPr>
  </w:style>
  <w:style w:type="character" w:customStyle="1" w:styleId="Heading1Char">
    <w:name w:val="Heading 1 Char"/>
    <w:basedOn w:val="DefaultParagraphFont"/>
    <w:link w:val="Heading1"/>
    <w:uiPriority w:val="9"/>
    <w:rsid w:val="00827325"/>
    <w:rPr>
      <w:rFonts w:asciiTheme="majorHAnsi" w:eastAsiaTheme="majorEastAsia" w:hAnsiTheme="majorHAnsi" w:cstheme="majorBidi"/>
      <w:color w:val="2E74B5" w:themeColor="accent1" w:themeShade="BF"/>
      <w:sz w:val="32"/>
      <w:szCs w:val="32"/>
    </w:rPr>
  </w:style>
  <w:style w:type="paragraph" w:customStyle="1" w:styleId="Pamatteksts">
    <w:name w:val="Pamatteksts"/>
    <w:link w:val="PamattekstsChar"/>
    <w:qFormat/>
    <w:rsid w:val="00827325"/>
    <w:pPr>
      <w:spacing w:after="120" w:line="240" w:lineRule="auto"/>
      <w:jc w:val="both"/>
    </w:pPr>
    <w:rPr>
      <w:rFonts w:ascii="Times New Roman" w:eastAsia="Times New Roman" w:hAnsi="Times New Roman" w:cs="Times New Roman"/>
      <w:noProof/>
      <w:color w:val="000000" w:themeColor="text1"/>
      <w:szCs w:val="24"/>
      <w:lang w:eastAsia="lv-LV"/>
    </w:rPr>
  </w:style>
  <w:style w:type="character" w:customStyle="1" w:styleId="PamattekstsChar">
    <w:name w:val="Pamatteksts Char"/>
    <w:basedOn w:val="DefaultParagraphFont"/>
    <w:link w:val="Pamatteksts"/>
    <w:rsid w:val="00827325"/>
    <w:rPr>
      <w:rFonts w:ascii="Times New Roman" w:eastAsia="Times New Roman" w:hAnsi="Times New Roman" w:cs="Times New Roman"/>
      <w:noProof/>
      <w:color w:val="000000" w:themeColor="text1"/>
      <w:szCs w:val="24"/>
      <w:lang w:eastAsia="lv-LV"/>
    </w:rPr>
  </w:style>
  <w:style w:type="paragraph" w:styleId="Header">
    <w:name w:val="header"/>
    <w:basedOn w:val="Normal"/>
    <w:link w:val="HeaderChar"/>
    <w:uiPriority w:val="99"/>
    <w:unhideWhenUsed/>
    <w:rsid w:val="009176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7683"/>
  </w:style>
  <w:style w:type="paragraph" w:styleId="Footer">
    <w:name w:val="footer"/>
    <w:basedOn w:val="Normal"/>
    <w:link w:val="FooterChar"/>
    <w:uiPriority w:val="99"/>
    <w:unhideWhenUsed/>
    <w:rsid w:val="009176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702873">
      <w:bodyDiv w:val="1"/>
      <w:marLeft w:val="0"/>
      <w:marRight w:val="0"/>
      <w:marTop w:val="0"/>
      <w:marBottom w:val="0"/>
      <w:divBdr>
        <w:top w:val="none" w:sz="0" w:space="0" w:color="auto"/>
        <w:left w:val="none" w:sz="0" w:space="0" w:color="auto"/>
        <w:bottom w:val="none" w:sz="0" w:space="0" w:color="auto"/>
        <w:right w:val="none" w:sz="0" w:space="0" w:color="auto"/>
      </w:divBdr>
    </w:div>
    <w:div w:id="1876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3091</Words>
  <Characters>1763</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Sirbu</dc:creator>
  <cp:keywords/>
  <dc:description/>
  <cp:lastModifiedBy>Sandija Krūmiņa-Pēkšena</cp:lastModifiedBy>
  <cp:revision>2</cp:revision>
  <dcterms:created xsi:type="dcterms:W3CDTF">2021-02-23T14:12:00Z</dcterms:created>
  <dcterms:modified xsi:type="dcterms:W3CDTF">2021-02-23T14:12:00Z</dcterms:modified>
</cp:coreProperties>
</file>